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F4E" w:rsidRPr="00E24F4E" w:rsidRDefault="00E24F4E" w:rsidP="00E24F4E">
      <w:pPr>
        <w:jc w:val="center"/>
        <w:rPr>
          <w:rFonts w:ascii="Times New Roman" w:hAnsi="Times New Roman" w:cs="Times New Roman"/>
          <w:b/>
          <w:sz w:val="32"/>
          <w:szCs w:val="32"/>
        </w:rPr>
      </w:pPr>
      <w:r w:rsidRPr="00E24F4E">
        <w:rPr>
          <w:rFonts w:ascii="Times New Roman" w:hAnsi="Times New Roman" w:cs="Times New Roman"/>
          <w:b/>
          <w:sz w:val="32"/>
          <w:szCs w:val="32"/>
        </w:rPr>
        <w:t>ANKARA ÜNİVERSİTESİ HUKUK FAKÜLTESİ</w:t>
      </w:r>
    </w:p>
    <w:p w:rsidR="00E24F4E" w:rsidRPr="00E24F4E" w:rsidRDefault="00E24F4E" w:rsidP="00E24F4E">
      <w:pPr>
        <w:jc w:val="center"/>
        <w:rPr>
          <w:rFonts w:ascii="Times New Roman" w:hAnsi="Times New Roman" w:cs="Times New Roman"/>
          <w:b/>
          <w:sz w:val="32"/>
          <w:szCs w:val="32"/>
        </w:rPr>
      </w:pPr>
      <w:r w:rsidRPr="00E24F4E">
        <w:rPr>
          <w:rFonts w:ascii="Times New Roman" w:hAnsi="Times New Roman" w:cs="Times New Roman"/>
          <w:b/>
          <w:sz w:val="32"/>
          <w:szCs w:val="32"/>
        </w:rPr>
        <w:t>İNSAN HAKLARI HUKUK KLİNİKLERİ</w:t>
      </w:r>
    </w:p>
    <w:p w:rsidR="00B9746F" w:rsidRPr="00E24F4E" w:rsidRDefault="00B9746F" w:rsidP="00E24F4E">
      <w:pPr>
        <w:jc w:val="center"/>
        <w:rPr>
          <w:rFonts w:ascii="Times New Roman" w:hAnsi="Times New Roman" w:cs="Times New Roman"/>
          <w:b/>
          <w:sz w:val="32"/>
          <w:szCs w:val="32"/>
        </w:rPr>
      </w:pPr>
      <w:r w:rsidRPr="00E24F4E">
        <w:rPr>
          <w:rFonts w:ascii="Times New Roman" w:hAnsi="Times New Roman" w:cs="Times New Roman"/>
          <w:b/>
          <w:sz w:val="32"/>
          <w:szCs w:val="32"/>
        </w:rPr>
        <w:t>ENGELLİ HAKLARI HUKUK KLİNİĞİ</w:t>
      </w:r>
    </w:p>
    <w:p w:rsidR="00E24F4E" w:rsidRDefault="00E24F4E" w:rsidP="00B9746F">
      <w:pPr>
        <w:jc w:val="both"/>
        <w:rPr>
          <w:rFonts w:ascii="Times New Roman" w:hAnsi="Times New Roman" w:cs="Times New Roman"/>
          <w:sz w:val="24"/>
          <w:szCs w:val="24"/>
        </w:rPr>
      </w:pPr>
    </w:p>
    <w:p w:rsidR="00B9746F" w:rsidRPr="00E24F4E" w:rsidRDefault="00B9746F" w:rsidP="00B9746F">
      <w:pPr>
        <w:jc w:val="both"/>
        <w:rPr>
          <w:rFonts w:ascii="Times New Roman" w:hAnsi="Times New Roman" w:cs="Times New Roman"/>
          <w:sz w:val="24"/>
          <w:szCs w:val="24"/>
        </w:rPr>
      </w:pPr>
      <w:bookmarkStart w:id="0" w:name="_GoBack"/>
      <w:bookmarkEnd w:id="0"/>
      <w:r w:rsidRPr="00E24F4E">
        <w:rPr>
          <w:rFonts w:ascii="Times New Roman" w:hAnsi="Times New Roman" w:cs="Times New Roman"/>
          <w:sz w:val="24"/>
          <w:szCs w:val="24"/>
        </w:rPr>
        <w:t xml:space="preserve">Engelli kadın derneği gönüllü üyesi </w:t>
      </w:r>
      <w:r w:rsidR="00813D5F" w:rsidRPr="00E24F4E">
        <w:rPr>
          <w:rFonts w:ascii="Times New Roman" w:hAnsi="Times New Roman" w:cs="Times New Roman"/>
          <w:sz w:val="24"/>
          <w:szCs w:val="24"/>
        </w:rPr>
        <w:t>Avukat</w:t>
      </w:r>
      <w:r w:rsidRPr="00E24F4E">
        <w:rPr>
          <w:rFonts w:ascii="Times New Roman" w:hAnsi="Times New Roman" w:cs="Times New Roman"/>
          <w:sz w:val="24"/>
          <w:szCs w:val="24"/>
        </w:rPr>
        <w:t xml:space="preserve"> Gizem Tanay yürütücülüğünde 7 kişi olarak engelli hakları kliniği çalışmalarımıza başladık. Öncelikle engellilerin insan hakları kavramını inceledik. Engelli bireylerin hakları dediğimizde aklımıza gelmesi gereken aslında insan haklarıdır.</w:t>
      </w:r>
      <w:r w:rsidR="00813D5F" w:rsidRPr="00E24F4E">
        <w:rPr>
          <w:rFonts w:ascii="Times New Roman" w:hAnsi="Times New Roman" w:cs="Times New Roman"/>
          <w:sz w:val="24"/>
          <w:szCs w:val="24"/>
        </w:rPr>
        <w:t xml:space="preserve"> </w:t>
      </w:r>
      <w:r w:rsidRPr="00E24F4E">
        <w:rPr>
          <w:rFonts w:ascii="Times New Roman" w:hAnsi="Times New Roman" w:cs="Times New Roman"/>
          <w:sz w:val="24"/>
          <w:szCs w:val="24"/>
        </w:rPr>
        <w:t xml:space="preserve">Bu noktada engelli bireylerin insan onuruna yaraşır bir yaşam sürmeleri, temel insan haklarından eşit şekilde yararlanmaları ve topluma tam ve etkin katılımlarının önünde ki engelleri </w:t>
      </w:r>
      <w:proofErr w:type="gramStart"/>
      <w:r w:rsidRPr="00E24F4E">
        <w:rPr>
          <w:rFonts w:ascii="Times New Roman" w:hAnsi="Times New Roman" w:cs="Times New Roman"/>
          <w:sz w:val="24"/>
          <w:szCs w:val="24"/>
        </w:rPr>
        <w:t>kaldırmak  ve</w:t>
      </w:r>
      <w:proofErr w:type="gramEnd"/>
      <w:r w:rsidRPr="00E24F4E">
        <w:rPr>
          <w:rFonts w:ascii="Times New Roman" w:hAnsi="Times New Roman" w:cs="Times New Roman"/>
          <w:sz w:val="24"/>
          <w:szCs w:val="24"/>
        </w:rPr>
        <w:t xml:space="preserve"> uygun tedbirlerin alınması amacıyla uluslararası hukukta ve mevzuatımızda yasal düzenlemeler yapılmıştır. Bu yasal düzenlemeleri inceleyerek klinik çalışmamıza devam ettik.</w:t>
      </w:r>
    </w:p>
    <w:p w:rsidR="00350B53" w:rsidRPr="00E24F4E" w:rsidRDefault="00B9746F" w:rsidP="00B9746F">
      <w:pPr>
        <w:jc w:val="both"/>
        <w:rPr>
          <w:rFonts w:ascii="Times New Roman" w:hAnsi="Times New Roman" w:cs="Times New Roman"/>
          <w:sz w:val="24"/>
          <w:szCs w:val="24"/>
        </w:rPr>
      </w:pPr>
      <w:r w:rsidRPr="00E24F4E">
        <w:rPr>
          <w:rFonts w:ascii="Times New Roman" w:hAnsi="Times New Roman" w:cs="Times New Roman"/>
          <w:sz w:val="24"/>
          <w:szCs w:val="24"/>
        </w:rPr>
        <w:t>5378 sayılı Engelliler Hakkında Kanun 2005’te kabul edilmiştir. Birleşmiş Milletler Engelli Hakları sözleşmesi ise 2007 yılında Türkiye’nin de arasında bulunduğu 81 ülke tarafından imzalanarak yürürlüğe girmiştir.</w:t>
      </w:r>
      <w:r w:rsidR="00350B53" w:rsidRPr="00E24F4E">
        <w:rPr>
          <w:rFonts w:ascii="Times New Roman" w:hAnsi="Times New Roman" w:cs="Times New Roman"/>
          <w:sz w:val="24"/>
          <w:szCs w:val="24"/>
        </w:rPr>
        <w:t xml:space="preserve"> 2000’li yılların ilk insan hakları sözleşmesidir. Engelli kadın ve kız çocuklarından bahseden ilk uluslararası </w:t>
      </w:r>
      <w:proofErr w:type="gramStart"/>
      <w:r w:rsidR="00350B53" w:rsidRPr="00E24F4E">
        <w:rPr>
          <w:rFonts w:ascii="Times New Roman" w:hAnsi="Times New Roman" w:cs="Times New Roman"/>
          <w:sz w:val="24"/>
          <w:szCs w:val="24"/>
        </w:rPr>
        <w:t>metindir.BM</w:t>
      </w:r>
      <w:proofErr w:type="gramEnd"/>
      <w:r w:rsidR="00350B53" w:rsidRPr="00E24F4E">
        <w:rPr>
          <w:rFonts w:ascii="Times New Roman" w:hAnsi="Times New Roman" w:cs="Times New Roman"/>
          <w:sz w:val="24"/>
          <w:szCs w:val="24"/>
        </w:rPr>
        <w:t xml:space="preserve"> Engelli Hakları sözleşmesinin engelli bireylerin yasa önünde eşit tanınma hakkını düzenleyen 12.maddesini ve engelli bireylerin bağımsız yaşama ve topluma dahil olma hakkını düzenleyen 19.maddesini ayrıntılı inceledik. 19. Madde engelli bireylerin topluma tam katılımlarının sağlanabilmesi, toplumdan </w:t>
      </w:r>
      <w:proofErr w:type="spellStart"/>
      <w:r w:rsidR="00350B53" w:rsidRPr="00E24F4E">
        <w:rPr>
          <w:rFonts w:ascii="Times New Roman" w:hAnsi="Times New Roman" w:cs="Times New Roman"/>
          <w:sz w:val="24"/>
          <w:szCs w:val="24"/>
        </w:rPr>
        <w:t>tecriti</w:t>
      </w:r>
      <w:proofErr w:type="spellEnd"/>
      <w:r w:rsidR="00350B53" w:rsidRPr="00E24F4E">
        <w:rPr>
          <w:rFonts w:ascii="Times New Roman" w:hAnsi="Times New Roman" w:cs="Times New Roman"/>
          <w:sz w:val="24"/>
          <w:szCs w:val="24"/>
        </w:rPr>
        <w:t xml:space="preserve"> ve ayrı tutulmasının önlenmesi amacıyla devletlere yükümlülükler yüklemesi bakımından önemli bir madde olarak karşımıza çıkmaktadır.</w:t>
      </w:r>
    </w:p>
    <w:p w:rsidR="00530790" w:rsidRPr="00E24F4E" w:rsidRDefault="00350B53" w:rsidP="00B9746F">
      <w:pPr>
        <w:jc w:val="both"/>
        <w:rPr>
          <w:rFonts w:ascii="Times New Roman" w:hAnsi="Times New Roman" w:cs="Times New Roman"/>
          <w:sz w:val="24"/>
          <w:szCs w:val="24"/>
        </w:rPr>
      </w:pPr>
      <w:r w:rsidRPr="00E24F4E">
        <w:rPr>
          <w:rFonts w:ascii="Times New Roman" w:hAnsi="Times New Roman" w:cs="Times New Roman"/>
          <w:sz w:val="24"/>
          <w:szCs w:val="24"/>
        </w:rPr>
        <w:t xml:space="preserve">Engelliliğe bakış açılarını inceleyerek çalışmamıza devam ettik.  Tıbbi model, sosyal model ve insan hakları yaklaşımı olmak üzere üç modeli inceledik. Tıbbi modele göre sorun sadece tıbbidir. Bu yaklaşım kişileri normal ve özürlü olarak ikiye ayırmaktadır. Zamanla tıbbi modelin bu sakıncalı yaklaşımına karşı sosyal model geliştirilmiştir. Sosyal modele göre ise sorunun kaynağı kişinin kendisi değil onu göz ardı eden toplumdur. Bu anlayışta bireyin özgün gereksinimlerini </w:t>
      </w:r>
      <w:r w:rsidR="00530790" w:rsidRPr="00E24F4E">
        <w:rPr>
          <w:rFonts w:ascii="Times New Roman" w:hAnsi="Times New Roman" w:cs="Times New Roman"/>
          <w:sz w:val="24"/>
          <w:szCs w:val="24"/>
        </w:rPr>
        <w:t>(</w:t>
      </w:r>
      <w:proofErr w:type="gramStart"/>
      <w:r w:rsidRPr="00E24F4E">
        <w:rPr>
          <w:rFonts w:ascii="Times New Roman" w:hAnsi="Times New Roman" w:cs="Times New Roman"/>
          <w:sz w:val="24"/>
          <w:szCs w:val="24"/>
        </w:rPr>
        <w:t>rehabilitasyon</w:t>
      </w:r>
      <w:proofErr w:type="gramEnd"/>
      <w:r w:rsidRPr="00E24F4E">
        <w:rPr>
          <w:rFonts w:ascii="Times New Roman" w:hAnsi="Times New Roman" w:cs="Times New Roman"/>
          <w:sz w:val="24"/>
          <w:szCs w:val="24"/>
        </w:rPr>
        <w:t>, sosyal destekler gibi)</w:t>
      </w:r>
      <w:r w:rsidR="00530790" w:rsidRPr="00E24F4E">
        <w:rPr>
          <w:rFonts w:ascii="Times New Roman" w:hAnsi="Times New Roman" w:cs="Times New Roman"/>
          <w:sz w:val="24"/>
          <w:szCs w:val="24"/>
        </w:rPr>
        <w:t xml:space="preserve"> göz ardı ederek konuyu sadece toplumsal önyargılar düzleminde değerlendirmektedir.</w:t>
      </w:r>
      <w:r w:rsidR="00813D5F" w:rsidRPr="00E24F4E">
        <w:rPr>
          <w:rFonts w:ascii="Times New Roman" w:hAnsi="Times New Roman" w:cs="Times New Roman"/>
          <w:sz w:val="24"/>
          <w:szCs w:val="24"/>
        </w:rPr>
        <w:t xml:space="preserve"> </w:t>
      </w:r>
      <w:r w:rsidR="00530790" w:rsidRPr="00E24F4E">
        <w:rPr>
          <w:rFonts w:ascii="Times New Roman" w:hAnsi="Times New Roman" w:cs="Times New Roman"/>
          <w:sz w:val="24"/>
          <w:szCs w:val="24"/>
        </w:rPr>
        <w:t xml:space="preserve">Gittikçe yaygınlaşan insan hakları yaklaşımı ise engellilik meselesini bir insan hakları meselesi olarak ele almaktadır.  Sorun engelli bireyin herkesle birlikte aynı hak ve özgürlüklere sahip olduğunun kavranamamış olmasıdır.  Bu anlayış meseleyi hukuksal bir düzleme taşımaktadır. BM Engelli Hakları sözleşmesinde de bu yaklaşım benimsenmiştir. </w:t>
      </w:r>
    </w:p>
    <w:p w:rsidR="00530790" w:rsidRPr="00E24F4E" w:rsidRDefault="00530790" w:rsidP="00B9746F">
      <w:pPr>
        <w:jc w:val="both"/>
        <w:rPr>
          <w:rFonts w:ascii="Times New Roman" w:hAnsi="Times New Roman" w:cs="Times New Roman"/>
          <w:sz w:val="24"/>
          <w:szCs w:val="24"/>
        </w:rPr>
      </w:pPr>
      <w:r w:rsidRPr="00E24F4E">
        <w:rPr>
          <w:rFonts w:ascii="Times New Roman" w:hAnsi="Times New Roman" w:cs="Times New Roman"/>
          <w:sz w:val="24"/>
          <w:szCs w:val="24"/>
        </w:rPr>
        <w:t xml:space="preserve">Engelli hakları ve her hak bakımından vazgeçilmez olan erişilebilirlik ilkesini inceleyerek çalışmamıza devam ettik. Erişilebilirlik, engelli bireylerin engelli olmayan bireylerle eşit koşullarda fiziki çevreye, ulaşıma, bilgi ve iletişim olanaklarına, halka açık tesislere ve hizmetlere erişimin etkili olarak sağlanması açısından önemli bir ilke olarak karşımıza çıkmaktadır. </w:t>
      </w:r>
    </w:p>
    <w:p w:rsidR="00530790" w:rsidRPr="00E24F4E" w:rsidRDefault="00530790" w:rsidP="00B9746F">
      <w:pPr>
        <w:jc w:val="both"/>
        <w:rPr>
          <w:rFonts w:ascii="Times New Roman" w:hAnsi="Times New Roman" w:cs="Times New Roman"/>
          <w:sz w:val="24"/>
          <w:szCs w:val="24"/>
        </w:rPr>
      </w:pPr>
      <w:r w:rsidRPr="00E24F4E">
        <w:rPr>
          <w:rFonts w:ascii="Times New Roman" w:hAnsi="Times New Roman" w:cs="Times New Roman"/>
          <w:sz w:val="24"/>
          <w:szCs w:val="24"/>
        </w:rPr>
        <w:t xml:space="preserve">Klinik çalışmamızın teorik </w:t>
      </w:r>
      <w:proofErr w:type="gramStart"/>
      <w:r w:rsidRPr="00E24F4E">
        <w:rPr>
          <w:rFonts w:ascii="Times New Roman" w:hAnsi="Times New Roman" w:cs="Times New Roman"/>
          <w:sz w:val="24"/>
          <w:szCs w:val="24"/>
        </w:rPr>
        <w:t>bazda</w:t>
      </w:r>
      <w:proofErr w:type="gramEnd"/>
      <w:r w:rsidRPr="00E24F4E">
        <w:rPr>
          <w:rFonts w:ascii="Times New Roman" w:hAnsi="Times New Roman" w:cs="Times New Roman"/>
          <w:sz w:val="24"/>
          <w:szCs w:val="24"/>
        </w:rPr>
        <w:t xml:space="preserve"> temel başlıkları bu şekildeydi.</w:t>
      </w:r>
    </w:p>
    <w:p w:rsidR="00530790" w:rsidRPr="00E24F4E" w:rsidRDefault="00530790" w:rsidP="00B9746F">
      <w:pPr>
        <w:jc w:val="both"/>
        <w:rPr>
          <w:rFonts w:ascii="Times New Roman" w:hAnsi="Times New Roman" w:cs="Times New Roman"/>
          <w:sz w:val="24"/>
          <w:szCs w:val="24"/>
        </w:rPr>
      </w:pPr>
      <w:r w:rsidRPr="00E24F4E">
        <w:rPr>
          <w:rFonts w:ascii="Times New Roman" w:hAnsi="Times New Roman" w:cs="Times New Roman"/>
          <w:sz w:val="24"/>
          <w:szCs w:val="24"/>
        </w:rPr>
        <w:t>Bu çalışma sonucunda enge</w:t>
      </w:r>
      <w:r w:rsidR="00813D5F" w:rsidRPr="00E24F4E">
        <w:rPr>
          <w:rFonts w:ascii="Times New Roman" w:hAnsi="Times New Roman" w:cs="Times New Roman"/>
          <w:sz w:val="24"/>
          <w:szCs w:val="24"/>
        </w:rPr>
        <w:t>l</w:t>
      </w:r>
      <w:r w:rsidRPr="00E24F4E">
        <w:rPr>
          <w:rFonts w:ascii="Times New Roman" w:hAnsi="Times New Roman" w:cs="Times New Roman"/>
          <w:sz w:val="24"/>
          <w:szCs w:val="24"/>
        </w:rPr>
        <w:t xml:space="preserve">lilik konusunda gerçekten bir bakış açısı kazandığımı düşünüyorum. Dezavantajlı gruplara </w:t>
      </w:r>
      <w:r w:rsidR="00813D5F" w:rsidRPr="00E24F4E">
        <w:rPr>
          <w:rFonts w:ascii="Times New Roman" w:hAnsi="Times New Roman" w:cs="Times New Roman"/>
          <w:sz w:val="24"/>
          <w:szCs w:val="24"/>
        </w:rPr>
        <w:t xml:space="preserve">daha duyarlı yaklaşma konusunda farkındalık kazandım. Klinik çalışmalarının hukukun bu geniş dağılımı içerisinde belirli bir alana yoğunlaşmak </w:t>
      </w:r>
      <w:r w:rsidR="00813D5F" w:rsidRPr="00E24F4E">
        <w:rPr>
          <w:rFonts w:ascii="Times New Roman" w:hAnsi="Times New Roman" w:cs="Times New Roman"/>
          <w:sz w:val="24"/>
          <w:szCs w:val="24"/>
        </w:rPr>
        <w:lastRenderedPageBreak/>
        <w:t xml:space="preserve">açısından verimli çalışmalar olduğunu düşünüyorum.  Çalışmada emeği geçen herkese teşekkür ederim. </w:t>
      </w:r>
      <w:r w:rsidRPr="00E24F4E">
        <w:rPr>
          <w:rFonts w:ascii="Times New Roman" w:hAnsi="Times New Roman" w:cs="Times New Roman"/>
          <w:sz w:val="24"/>
          <w:szCs w:val="24"/>
        </w:rPr>
        <w:t xml:space="preserve"> </w:t>
      </w:r>
    </w:p>
    <w:p w:rsidR="00813D5F" w:rsidRDefault="00813D5F" w:rsidP="00B9746F">
      <w:pPr>
        <w:jc w:val="both"/>
        <w:rPr>
          <w:sz w:val="24"/>
          <w:szCs w:val="24"/>
        </w:rPr>
      </w:pPr>
    </w:p>
    <w:p w:rsidR="00B9746F" w:rsidRPr="00B9746F" w:rsidRDefault="00B9746F" w:rsidP="00B9746F">
      <w:pPr>
        <w:jc w:val="both"/>
        <w:rPr>
          <w:sz w:val="24"/>
          <w:szCs w:val="24"/>
        </w:rPr>
      </w:pPr>
    </w:p>
    <w:sectPr w:rsidR="00B9746F" w:rsidRPr="00B974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46F"/>
    <w:rsid w:val="000930AA"/>
    <w:rsid w:val="00350B53"/>
    <w:rsid w:val="00530790"/>
    <w:rsid w:val="00813D5F"/>
    <w:rsid w:val="00B9746F"/>
    <w:rsid w:val="00E24F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490</Words>
  <Characters>2793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nesrin koçyiğit</dc:creator>
  <cp:keywords/>
  <dc:description/>
  <cp:lastModifiedBy>Ev İçi Adalet</cp:lastModifiedBy>
  <cp:revision>3</cp:revision>
  <dcterms:created xsi:type="dcterms:W3CDTF">2018-04-23T21:38:00Z</dcterms:created>
  <dcterms:modified xsi:type="dcterms:W3CDTF">2018-05-04T15:46:00Z</dcterms:modified>
</cp:coreProperties>
</file>